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C1774" w14:textId="4E644308" w:rsidR="00921C05" w:rsidRDefault="00921C05" w:rsidP="00921C05">
      <w:pPr>
        <w:jc w:val="center"/>
        <w:rPr>
          <w:rFonts w:ascii="Calibri" w:hAnsi="Calibri"/>
          <w:b/>
          <w:i/>
          <w:sz w:val="22"/>
          <w:szCs w:val="2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93BF478" wp14:editId="7C1E55B0">
            <wp:simplePos x="0" y="0"/>
            <wp:positionH relativeFrom="column">
              <wp:posOffset>1905</wp:posOffset>
            </wp:positionH>
            <wp:positionV relativeFrom="paragraph">
              <wp:posOffset>18415</wp:posOffset>
            </wp:positionV>
            <wp:extent cx="689610" cy="883285"/>
            <wp:effectExtent l="0" t="0" r="0" b="5715"/>
            <wp:wrapSquare wrapText="largest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83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Communiqué de presse du 1</w:t>
      </w:r>
      <w:r w:rsidR="0003707F">
        <w:t>6</w:t>
      </w:r>
      <w:r>
        <w:t xml:space="preserve"> octobre 2014</w:t>
      </w:r>
    </w:p>
    <w:p w14:paraId="16CC96FC" w14:textId="78C4A130" w:rsidR="00921C05" w:rsidRPr="00404BE8" w:rsidRDefault="00921C05" w:rsidP="00921C05">
      <w:pPr>
        <w:jc w:val="center"/>
        <w:rPr>
          <w:rFonts w:ascii="Calibri" w:hAnsi="Calibri"/>
          <w:sz w:val="20"/>
          <w:szCs w:val="20"/>
        </w:rPr>
      </w:pPr>
      <w:r w:rsidRPr="00404BE8">
        <w:rPr>
          <w:rFonts w:ascii="Calibri" w:hAnsi="Calibri"/>
          <w:b/>
          <w:i/>
          <w:sz w:val="20"/>
          <w:szCs w:val="20"/>
        </w:rPr>
        <w:t>Contacts presse, SRS Conseil</w:t>
      </w:r>
      <w:r w:rsidR="0003707F">
        <w:rPr>
          <w:rFonts w:ascii="Calibri" w:hAnsi="Calibri"/>
          <w:b/>
          <w:i/>
          <w:sz w:val="20"/>
          <w:szCs w:val="20"/>
        </w:rPr>
        <w:t> </w:t>
      </w:r>
      <w:r w:rsidRPr="00404BE8">
        <w:rPr>
          <w:rFonts w:ascii="Calibri" w:hAnsi="Calibri"/>
          <w:b/>
          <w:i/>
          <w:sz w:val="20"/>
          <w:szCs w:val="20"/>
        </w:rPr>
        <w:t>: S de Rocca Serra</w:t>
      </w:r>
      <w:r w:rsidR="0003707F">
        <w:rPr>
          <w:rFonts w:ascii="Calibri" w:hAnsi="Calibri"/>
          <w:b/>
          <w:i/>
          <w:sz w:val="20"/>
          <w:szCs w:val="20"/>
        </w:rPr>
        <w:t> </w:t>
      </w:r>
      <w:r w:rsidRPr="00404BE8">
        <w:rPr>
          <w:rFonts w:ascii="Calibri" w:hAnsi="Calibri"/>
          <w:b/>
          <w:i/>
          <w:sz w:val="20"/>
          <w:szCs w:val="20"/>
        </w:rPr>
        <w:t xml:space="preserve">: 06 11 32 63 26 / I </w:t>
      </w:r>
      <w:proofErr w:type="spellStart"/>
      <w:r w:rsidRPr="00404BE8">
        <w:rPr>
          <w:rFonts w:ascii="Calibri" w:hAnsi="Calibri"/>
          <w:b/>
          <w:i/>
          <w:sz w:val="20"/>
          <w:szCs w:val="20"/>
        </w:rPr>
        <w:t>Geissner</w:t>
      </w:r>
      <w:proofErr w:type="spellEnd"/>
      <w:r w:rsidR="0003707F">
        <w:rPr>
          <w:rFonts w:ascii="Calibri" w:hAnsi="Calibri"/>
          <w:b/>
          <w:i/>
          <w:sz w:val="20"/>
          <w:szCs w:val="20"/>
        </w:rPr>
        <w:t> </w:t>
      </w:r>
      <w:r w:rsidRPr="00404BE8">
        <w:rPr>
          <w:rFonts w:ascii="Calibri" w:hAnsi="Calibri"/>
          <w:b/>
          <w:i/>
          <w:sz w:val="20"/>
          <w:szCs w:val="20"/>
        </w:rPr>
        <w:t>: 06 07 46 77 55</w:t>
      </w:r>
    </w:p>
    <w:p w14:paraId="41C8ECDB" w14:textId="77777777" w:rsidR="00921C05" w:rsidRDefault="00921C05" w:rsidP="00921C05">
      <w:pPr>
        <w:rPr>
          <w:rFonts w:ascii="Calibri" w:hAnsi="Calibri"/>
          <w:sz w:val="22"/>
          <w:szCs w:val="22"/>
        </w:rPr>
      </w:pPr>
    </w:p>
    <w:p w14:paraId="364BD483" w14:textId="77777777" w:rsidR="00404BE8" w:rsidRDefault="00404BE8" w:rsidP="00921C05">
      <w:pPr>
        <w:jc w:val="center"/>
        <w:rPr>
          <w:rFonts w:ascii="Calibri" w:hAnsi="Calibri"/>
          <w:b/>
          <w:color w:val="9BBB59"/>
        </w:rPr>
      </w:pPr>
    </w:p>
    <w:p w14:paraId="2B7EFF03" w14:textId="77777777" w:rsidR="0003707F" w:rsidRDefault="0003707F" w:rsidP="00921C05">
      <w:pPr>
        <w:jc w:val="center"/>
        <w:rPr>
          <w:rFonts w:ascii="Calibri" w:hAnsi="Calibri"/>
          <w:b/>
          <w:color w:val="9BBB59"/>
        </w:rPr>
      </w:pPr>
    </w:p>
    <w:p w14:paraId="72FA8E9D" w14:textId="723921C3" w:rsidR="00D51D8A" w:rsidRPr="0003707F" w:rsidRDefault="0003707F" w:rsidP="00921C05">
      <w:pPr>
        <w:jc w:val="center"/>
        <w:rPr>
          <w:rFonts w:ascii="Calibri" w:hAnsi="Calibri"/>
          <w:b/>
          <w:color w:val="948A54"/>
          <w:sz w:val="28"/>
          <w:szCs w:val="28"/>
        </w:rPr>
      </w:pPr>
      <w:r>
        <w:rPr>
          <w:rFonts w:ascii="Calibri" w:hAnsi="Calibri"/>
          <w:b/>
          <w:color w:val="948A54"/>
          <w:sz w:val="28"/>
          <w:szCs w:val="28"/>
        </w:rPr>
        <w:t>Zoom sur le « gourmet bag »</w:t>
      </w:r>
    </w:p>
    <w:p w14:paraId="113E0F61" w14:textId="1D12A639" w:rsidR="00921C05" w:rsidRPr="00203D30" w:rsidRDefault="0003707F" w:rsidP="00921C05">
      <w:pPr>
        <w:jc w:val="center"/>
        <w:rPr>
          <w:sz w:val="28"/>
          <w:szCs w:val="28"/>
        </w:rPr>
      </w:pPr>
      <w:r>
        <w:rPr>
          <w:rFonts w:ascii="Calibri" w:hAnsi="Calibri"/>
          <w:b/>
          <w:color w:val="948A54"/>
          <w:sz w:val="28"/>
          <w:szCs w:val="28"/>
        </w:rPr>
        <w:t xml:space="preserve">Une </w:t>
      </w:r>
      <w:r w:rsidR="00921C05" w:rsidRPr="00203D30">
        <w:rPr>
          <w:rFonts w:ascii="Calibri" w:hAnsi="Calibri"/>
          <w:b/>
          <w:color w:val="948A54"/>
          <w:sz w:val="28"/>
          <w:szCs w:val="28"/>
        </w:rPr>
        <w:t xml:space="preserve">belle initiative </w:t>
      </w:r>
      <w:r w:rsidR="00FC6205" w:rsidRPr="00203D30">
        <w:rPr>
          <w:rFonts w:ascii="Calibri" w:hAnsi="Calibri"/>
          <w:b/>
          <w:color w:val="948A54"/>
          <w:sz w:val="28"/>
          <w:szCs w:val="28"/>
        </w:rPr>
        <w:t>dans l’air du temps</w:t>
      </w:r>
      <w:r w:rsidR="00921C05" w:rsidRPr="00203D30">
        <w:rPr>
          <w:rFonts w:ascii="Calibri" w:hAnsi="Calibri"/>
          <w:b/>
          <w:color w:val="948A54"/>
          <w:sz w:val="28"/>
          <w:szCs w:val="28"/>
        </w:rPr>
        <w:t xml:space="preserve"> </w:t>
      </w:r>
      <w:r w:rsidR="00FC6205" w:rsidRPr="00203D30">
        <w:rPr>
          <w:rFonts w:ascii="Calibri" w:hAnsi="Calibri"/>
          <w:b/>
          <w:color w:val="948A54"/>
          <w:sz w:val="28"/>
          <w:szCs w:val="28"/>
        </w:rPr>
        <w:t xml:space="preserve">lancée </w:t>
      </w:r>
      <w:r>
        <w:rPr>
          <w:rFonts w:ascii="Calibri" w:hAnsi="Calibri"/>
          <w:b/>
          <w:color w:val="948A54"/>
          <w:sz w:val="28"/>
          <w:szCs w:val="28"/>
        </w:rPr>
        <w:t>à Lyon</w:t>
      </w:r>
      <w:bookmarkStart w:id="0" w:name="_GoBack"/>
      <w:bookmarkEnd w:id="0"/>
      <w:r>
        <w:rPr>
          <w:rFonts w:ascii="Calibri" w:hAnsi="Calibri"/>
          <w:b/>
          <w:color w:val="948A54"/>
          <w:sz w:val="28"/>
          <w:szCs w:val="28"/>
        </w:rPr>
        <w:t xml:space="preserve"> le 16 octobre</w:t>
      </w:r>
      <w:r w:rsidR="00FC6205" w:rsidRPr="00203D30">
        <w:rPr>
          <w:rFonts w:ascii="Calibri" w:hAnsi="Calibri"/>
          <w:b/>
          <w:color w:val="948A54"/>
          <w:sz w:val="28"/>
          <w:szCs w:val="28"/>
        </w:rPr>
        <w:t>!</w:t>
      </w:r>
    </w:p>
    <w:p w14:paraId="14E0B6E9" w14:textId="77777777" w:rsidR="00921C05" w:rsidRDefault="00921C05" w:rsidP="00921C05">
      <w:pPr>
        <w:jc w:val="center"/>
        <w:rPr>
          <w:rFonts w:ascii="Calibri" w:hAnsi="Calibri"/>
          <w:color w:val="9BBB59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32CA46B0" wp14:editId="15068A42">
            <wp:simplePos x="0" y="0"/>
            <wp:positionH relativeFrom="column">
              <wp:posOffset>-692785</wp:posOffset>
            </wp:positionH>
            <wp:positionV relativeFrom="paragraph">
              <wp:posOffset>137795</wp:posOffset>
            </wp:positionV>
            <wp:extent cx="1120775" cy="1120775"/>
            <wp:effectExtent l="0" t="0" r="0" b="0"/>
            <wp:wrapSquare wrapText="right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120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D5C4BE" w14:textId="77777777" w:rsidR="00921C05" w:rsidRDefault="00921C05" w:rsidP="00921C05">
      <w:pPr>
        <w:rPr>
          <w:rFonts w:ascii="Calibri" w:hAnsi="Calibri"/>
          <w:color w:val="9BBB59"/>
        </w:rPr>
      </w:pPr>
    </w:p>
    <w:p w14:paraId="22E95410" w14:textId="6FAD7AE5" w:rsidR="00D51D8A" w:rsidRDefault="00FC6205" w:rsidP="00FC6205">
      <w:pPr>
        <w:rPr>
          <w:rFonts w:ascii="Calibri" w:hAnsi="Calibri"/>
          <w:b/>
          <w:i/>
          <w:sz w:val="21"/>
          <w:szCs w:val="21"/>
        </w:rPr>
      </w:pPr>
      <w:r>
        <w:rPr>
          <w:rFonts w:ascii="Calibri" w:hAnsi="Calibri"/>
          <w:b/>
          <w:i/>
          <w:sz w:val="22"/>
          <w:szCs w:val="22"/>
        </w:rPr>
        <w:t xml:space="preserve">A </w:t>
      </w:r>
      <w:r w:rsidR="00921C05">
        <w:rPr>
          <w:rFonts w:ascii="Calibri" w:hAnsi="Calibri"/>
          <w:b/>
          <w:i/>
          <w:sz w:val="22"/>
          <w:szCs w:val="22"/>
        </w:rPr>
        <w:t>L</w:t>
      </w:r>
      <w:r w:rsidR="00921C05">
        <w:rPr>
          <w:rFonts w:ascii="Calibri" w:hAnsi="Calibri"/>
          <w:b/>
          <w:i/>
          <w:sz w:val="21"/>
          <w:szCs w:val="21"/>
        </w:rPr>
        <w:t xml:space="preserve">yon, </w:t>
      </w:r>
      <w:r>
        <w:rPr>
          <w:rFonts w:ascii="Calibri" w:hAnsi="Calibri"/>
          <w:b/>
          <w:i/>
          <w:sz w:val="21"/>
          <w:szCs w:val="21"/>
        </w:rPr>
        <w:t xml:space="preserve">bien manger est </w:t>
      </w:r>
      <w:r w:rsidR="00404BE8">
        <w:rPr>
          <w:rFonts w:ascii="Calibri" w:hAnsi="Calibri"/>
          <w:b/>
          <w:i/>
          <w:sz w:val="21"/>
          <w:szCs w:val="21"/>
        </w:rPr>
        <w:t>bien plus qu’</w:t>
      </w:r>
      <w:r>
        <w:rPr>
          <w:rFonts w:ascii="Calibri" w:hAnsi="Calibri"/>
          <w:b/>
          <w:i/>
          <w:sz w:val="21"/>
          <w:szCs w:val="21"/>
        </w:rPr>
        <w:t xml:space="preserve">une tradition, un </w:t>
      </w:r>
      <w:r w:rsidR="00404BE8">
        <w:rPr>
          <w:rFonts w:ascii="Calibri" w:hAnsi="Calibri"/>
          <w:b/>
          <w:i/>
          <w:sz w:val="21"/>
          <w:szCs w:val="21"/>
        </w:rPr>
        <w:t xml:space="preserve">véritable </w:t>
      </w:r>
      <w:r>
        <w:rPr>
          <w:rFonts w:ascii="Calibri" w:hAnsi="Calibri"/>
          <w:b/>
          <w:i/>
          <w:sz w:val="21"/>
          <w:szCs w:val="21"/>
        </w:rPr>
        <w:t>art de vivre !</w:t>
      </w:r>
      <w:r w:rsidR="00921C05">
        <w:rPr>
          <w:rFonts w:ascii="Calibri" w:hAnsi="Calibri"/>
          <w:b/>
          <w:i/>
          <w:sz w:val="21"/>
          <w:szCs w:val="21"/>
        </w:rPr>
        <w:t xml:space="preserve"> </w:t>
      </w:r>
      <w:r>
        <w:rPr>
          <w:rFonts w:ascii="Calibri" w:hAnsi="Calibri"/>
          <w:b/>
          <w:i/>
          <w:sz w:val="21"/>
          <w:szCs w:val="21"/>
        </w:rPr>
        <w:t xml:space="preserve">Dans la </w:t>
      </w:r>
      <w:r w:rsidR="00404BE8">
        <w:rPr>
          <w:rFonts w:ascii="Calibri" w:hAnsi="Calibri"/>
          <w:b/>
          <w:i/>
          <w:sz w:val="21"/>
          <w:szCs w:val="21"/>
        </w:rPr>
        <w:t>C</w:t>
      </w:r>
      <w:r>
        <w:rPr>
          <w:rFonts w:ascii="Calibri" w:hAnsi="Calibri"/>
          <w:b/>
          <w:i/>
          <w:sz w:val="21"/>
          <w:szCs w:val="21"/>
        </w:rPr>
        <w:t>ité des Gones</w:t>
      </w:r>
      <w:r w:rsidR="00D51D8A">
        <w:rPr>
          <w:rFonts w:ascii="Calibri" w:hAnsi="Calibri"/>
          <w:b/>
          <w:i/>
          <w:sz w:val="21"/>
          <w:szCs w:val="21"/>
        </w:rPr>
        <w:t>,</w:t>
      </w:r>
      <w:r w:rsidR="00203D30">
        <w:rPr>
          <w:rFonts w:ascii="Calibri" w:hAnsi="Calibri"/>
          <w:b/>
          <w:i/>
          <w:sz w:val="21"/>
          <w:szCs w:val="21"/>
        </w:rPr>
        <w:t xml:space="preserve"> la gastronomie a toujours </w:t>
      </w:r>
      <w:r w:rsidR="00F63C35">
        <w:rPr>
          <w:rFonts w:ascii="Calibri" w:hAnsi="Calibri"/>
          <w:b/>
          <w:i/>
          <w:sz w:val="21"/>
          <w:szCs w:val="21"/>
        </w:rPr>
        <w:t xml:space="preserve">eu </w:t>
      </w:r>
      <w:r>
        <w:rPr>
          <w:rFonts w:ascii="Calibri" w:hAnsi="Calibri"/>
          <w:b/>
          <w:i/>
          <w:sz w:val="21"/>
          <w:szCs w:val="21"/>
        </w:rPr>
        <w:t xml:space="preserve">une place </w:t>
      </w:r>
      <w:r w:rsidR="00D51D8A">
        <w:rPr>
          <w:rFonts w:ascii="Calibri" w:hAnsi="Calibri"/>
          <w:b/>
          <w:i/>
          <w:sz w:val="21"/>
          <w:szCs w:val="21"/>
        </w:rPr>
        <w:t>de choix. Les bonnes tables</w:t>
      </w:r>
      <w:r>
        <w:rPr>
          <w:rFonts w:ascii="Calibri" w:hAnsi="Calibri"/>
          <w:b/>
          <w:i/>
          <w:sz w:val="21"/>
          <w:szCs w:val="21"/>
        </w:rPr>
        <w:t xml:space="preserve"> traditionnelles ou tendances </w:t>
      </w:r>
      <w:r w:rsidR="00D51D8A">
        <w:rPr>
          <w:rFonts w:ascii="Calibri" w:hAnsi="Calibri"/>
          <w:b/>
          <w:i/>
          <w:sz w:val="21"/>
          <w:szCs w:val="21"/>
        </w:rPr>
        <w:t xml:space="preserve">sont légions et </w:t>
      </w:r>
      <w:r>
        <w:rPr>
          <w:rFonts w:ascii="Calibri" w:hAnsi="Calibri"/>
          <w:b/>
          <w:i/>
          <w:sz w:val="21"/>
          <w:szCs w:val="21"/>
        </w:rPr>
        <w:t>font la</w:t>
      </w:r>
      <w:r w:rsidR="00D51D8A">
        <w:rPr>
          <w:rFonts w:ascii="Calibri" w:hAnsi="Calibri"/>
          <w:b/>
          <w:i/>
          <w:sz w:val="21"/>
          <w:szCs w:val="21"/>
        </w:rPr>
        <w:t xml:space="preserve"> fierté et la renommée de la ville. Mais attention, </w:t>
      </w:r>
      <w:r w:rsidR="00D51D8A" w:rsidRPr="00D51D8A">
        <w:rPr>
          <w:rFonts w:ascii="Calibri" w:hAnsi="Calibri"/>
          <w:b/>
          <w:i/>
          <w:sz w:val="21"/>
          <w:szCs w:val="21"/>
        </w:rPr>
        <w:t>bien manger ne signifie pas gaspiller</w:t>
      </w:r>
      <w:r w:rsidR="00D51D8A">
        <w:rPr>
          <w:rFonts w:ascii="Calibri" w:hAnsi="Calibri"/>
          <w:b/>
          <w:i/>
          <w:sz w:val="21"/>
          <w:szCs w:val="21"/>
        </w:rPr>
        <w:t> ! Si à</w:t>
      </w:r>
      <w:r w:rsidR="00D51D8A" w:rsidRPr="00D51D8A">
        <w:rPr>
          <w:rFonts w:ascii="Calibri" w:hAnsi="Calibri"/>
          <w:b/>
          <w:i/>
          <w:sz w:val="21"/>
          <w:szCs w:val="21"/>
        </w:rPr>
        <w:t xml:space="preserve"> Lyon </w:t>
      </w:r>
      <w:r w:rsidR="00D51D8A">
        <w:rPr>
          <w:rFonts w:ascii="Calibri" w:hAnsi="Calibri"/>
          <w:b/>
          <w:i/>
          <w:sz w:val="21"/>
          <w:szCs w:val="21"/>
        </w:rPr>
        <w:t xml:space="preserve">le plaisir des papilles </w:t>
      </w:r>
      <w:r w:rsidR="00D51D8A" w:rsidRPr="00D51D8A">
        <w:rPr>
          <w:rFonts w:ascii="Calibri" w:hAnsi="Calibri"/>
          <w:b/>
          <w:i/>
          <w:sz w:val="21"/>
          <w:szCs w:val="21"/>
        </w:rPr>
        <w:t>prend tout son sens,</w:t>
      </w:r>
      <w:r w:rsidR="00D51D8A">
        <w:rPr>
          <w:rFonts w:ascii="Calibri" w:hAnsi="Calibri"/>
          <w:b/>
          <w:i/>
          <w:sz w:val="21"/>
          <w:szCs w:val="21"/>
        </w:rPr>
        <w:t xml:space="preserve"> la chasse au gaspi alimentaire est de mise !</w:t>
      </w:r>
    </w:p>
    <w:p w14:paraId="6C4AB5A3" w14:textId="77777777" w:rsidR="00D51D8A" w:rsidRDefault="00D51D8A" w:rsidP="00FC6205">
      <w:pPr>
        <w:rPr>
          <w:rFonts w:ascii="Calibri" w:hAnsi="Calibri"/>
          <w:b/>
          <w:i/>
          <w:sz w:val="21"/>
          <w:szCs w:val="21"/>
        </w:rPr>
      </w:pPr>
    </w:p>
    <w:p w14:paraId="09272787" w14:textId="60098760" w:rsidR="00D51D8A" w:rsidRPr="006B0FD4" w:rsidRDefault="00C46BAB" w:rsidP="00D51D8A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color w:val="948A54" w:themeColor="background2" w:themeShade="80"/>
          <w:sz w:val="22"/>
          <w:szCs w:val="22"/>
        </w:rPr>
        <w:t xml:space="preserve">Le gourmet bag donne le ton </w:t>
      </w:r>
      <w:r w:rsidR="00D51D8A" w:rsidRPr="00D51D8A">
        <w:rPr>
          <w:rFonts w:asciiTheme="majorHAnsi" w:hAnsiTheme="majorHAnsi"/>
          <w:b/>
          <w:color w:val="948A54" w:themeColor="background2" w:themeShade="80"/>
          <w:sz w:val="22"/>
          <w:szCs w:val="22"/>
        </w:rPr>
        <w:t xml:space="preserve">! </w:t>
      </w:r>
      <w:r w:rsidR="00D51D8A">
        <w:rPr>
          <w:rFonts w:asciiTheme="majorHAnsi" w:hAnsiTheme="majorHAnsi"/>
          <w:b/>
          <w:color w:val="948A54" w:themeColor="background2" w:themeShade="80"/>
          <w:sz w:val="22"/>
          <w:szCs w:val="22"/>
        </w:rPr>
        <w:br/>
      </w:r>
      <w:r w:rsidR="00D51D8A" w:rsidRPr="006B0FD4">
        <w:rPr>
          <w:rFonts w:asciiTheme="majorHAnsi" w:hAnsiTheme="majorHAnsi"/>
          <w:b/>
          <w:sz w:val="22"/>
          <w:szCs w:val="22"/>
        </w:rPr>
        <w:t>Voilà résumé en</w:t>
      </w:r>
      <w:r w:rsidR="00404BE8">
        <w:rPr>
          <w:rFonts w:asciiTheme="majorHAnsi" w:hAnsiTheme="majorHAnsi"/>
          <w:b/>
          <w:sz w:val="22"/>
          <w:szCs w:val="22"/>
        </w:rPr>
        <w:t xml:space="preserve"> quelques mots le concept même du </w:t>
      </w:r>
      <w:r w:rsidR="00B15974">
        <w:rPr>
          <w:rFonts w:asciiTheme="majorHAnsi" w:hAnsiTheme="majorHAnsi"/>
          <w:b/>
          <w:color w:val="948A54" w:themeColor="background2" w:themeShade="80"/>
          <w:sz w:val="22"/>
          <w:szCs w:val="22"/>
        </w:rPr>
        <w:t>g</w:t>
      </w:r>
      <w:r w:rsidR="00D51D8A" w:rsidRPr="00B15974">
        <w:rPr>
          <w:rFonts w:asciiTheme="majorHAnsi" w:hAnsiTheme="majorHAnsi"/>
          <w:b/>
          <w:color w:val="948A54" w:themeColor="background2" w:themeShade="80"/>
          <w:sz w:val="22"/>
          <w:szCs w:val="22"/>
        </w:rPr>
        <w:t xml:space="preserve">ourmet </w:t>
      </w:r>
      <w:r w:rsidR="00B15974">
        <w:rPr>
          <w:rFonts w:asciiTheme="majorHAnsi" w:hAnsiTheme="majorHAnsi"/>
          <w:b/>
          <w:color w:val="948A54" w:themeColor="background2" w:themeShade="80"/>
          <w:sz w:val="22"/>
          <w:szCs w:val="22"/>
        </w:rPr>
        <w:t>b</w:t>
      </w:r>
      <w:r w:rsidR="00D51D8A" w:rsidRPr="00B15974">
        <w:rPr>
          <w:rFonts w:asciiTheme="majorHAnsi" w:hAnsiTheme="majorHAnsi"/>
          <w:b/>
          <w:color w:val="948A54" w:themeColor="background2" w:themeShade="80"/>
          <w:sz w:val="22"/>
          <w:szCs w:val="22"/>
        </w:rPr>
        <w:t>ag</w:t>
      </w:r>
      <w:r w:rsidR="00D51D8A" w:rsidRPr="006B0FD4">
        <w:rPr>
          <w:rFonts w:asciiTheme="majorHAnsi" w:hAnsiTheme="majorHAnsi"/>
          <w:b/>
          <w:sz w:val="22"/>
          <w:szCs w:val="22"/>
        </w:rPr>
        <w:t>, une initiative responsable et astucieuse lancée</w:t>
      </w:r>
      <w:r w:rsidR="00404BE8">
        <w:rPr>
          <w:rFonts w:asciiTheme="majorHAnsi" w:hAnsiTheme="majorHAnsi"/>
          <w:b/>
          <w:sz w:val="22"/>
          <w:szCs w:val="22"/>
        </w:rPr>
        <w:t xml:space="preserve"> demain</w:t>
      </w:r>
      <w:r w:rsidR="00D51D8A" w:rsidRPr="006B0FD4">
        <w:rPr>
          <w:rFonts w:asciiTheme="majorHAnsi" w:hAnsiTheme="majorHAnsi"/>
          <w:b/>
          <w:sz w:val="22"/>
          <w:szCs w:val="22"/>
        </w:rPr>
        <w:t xml:space="preserve"> par la D</w:t>
      </w:r>
      <w:r>
        <w:rPr>
          <w:rFonts w:asciiTheme="majorHAnsi" w:hAnsiTheme="majorHAnsi"/>
          <w:b/>
          <w:sz w:val="22"/>
          <w:szCs w:val="22"/>
        </w:rPr>
        <w:t>RAAF</w:t>
      </w:r>
      <w:r w:rsidR="008B4BF8">
        <w:rPr>
          <w:rFonts w:asciiTheme="majorHAnsi" w:hAnsiTheme="majorHAnsi"/>
          <w:b/>
          <w:sz w:val="22"/>
          <w:szCs w:val="22"/>
        </w:rPr>
        <w:t>*</w:t>
      </w:r>
      <w:r w:rsidR="00404BE8">
        <w:rPr>
          <w:rFonts w:asciiTheme="majorHAnsi" w:hAnsiTheme="majorHAnsi"/>
          <w:b/>
          <w:sz w:val="22"/>
          <w:szCs w:val="22"/>
        </w:rPr>
        <w:t xml:space="preserve"> et soutenue par l’UMIH</w:t>
      </w:r>
      <w:r w:rsidR="00D51D8A" w:rsidRPr="006B0FD4">
        <w:rPr>
          <w:rFonts w:asciiTheme="majorHAnsi" w:hAnsiTheme="majorHAnsi"/>
          <w:b/>
          <w:sz w:val="22"/>
          <w:szCs w:val="22"/>
        </w:rPr>
        <w:t>.</w:t>
      </w:r>
    </w:p>
    <w:p w14:paraId="3E241C84" w14:textId="072ADDF8" w:rsidR="006B0FD4" w:rsidRPr="006B0FD4" w:rsidRDefault="006B0FD4" w:rsidP="006B0FD4">
      <w:pPr>
        <w:jc w:val="both"/>
        <w:rPr>
          <w:rFonts w:ascii="Calibri" w:hAnsi="Calibri"/>
          <w:sz w:val="21"/>
          <w:szCs w:val="21"/>
        </w:rPr>
      </w:pPr>
      <w:r w:rsidRPr="006B0FD4">
        <w:rPr>
          <w:rFonts w:ascii="Calibri" w:hAnsi="Calibri"/>
          <w:sz w:val="21"/>
          <w:szCs w:val="21"/>
        </w:rPr>
        <w:t xml:space="preserve">Si </w:t>
      </w:r>
      <w:r w:rsidR="00404BE8">
        <w:rPr>
          <w:rFonts w:ascii="Calibri" w:hAnsi="Calibri"/>
          <w:sz w:val="21"/>
          <w:szCs w:val="21"/>
        </w:rPr>
        <w:t>la démarche</w:t>
      </w:r>
      <w:r w:rsidRPr="006B0FD4">
        <w:rPr>
          <w:rFonts w:ascii="Calibri" w:hAnsi="Calibri"/>
          <w:sz w:val="21"/>
          <w:szCs w:val="21"/>
        </w:rPr>
        <w:t xml:space="preserve"> est largement développé</w:t>
      </w:r>
      <w:r w:rsidR="00404BE8">
        <w:rPr>
          <w:rFonts w:ascii="Calibri" w:hAnsi="Calibri"/>
          <w:sz w:val="21"/>
          <w:szCs w:val="21"/>
        </w:rPr>
        <w:t>e</w:t>
      </w:r>
      <w:r w:rsidRPr="006B0FD4">
        <w:rPr>
          <w:rFonts w:ascii="Calibri" w:hAnsi="Calibri"/>
          <w:sz w:val="21"/>
          <w:szCs w:val="21"/>
        </w:rPr>
        <w:t xml:space="preserve"> chez </w:t>
      </w:r>
      <w:r>
        <w:rPr>
          <w:rFonts w:ascii="Calibri" w:hAnsi="Calibri"/>
          <w:sz w:val="21"/>
          <w:szCs w:val="21"/>
        </w:rPr>
        <w:t xml:space="preserve">nos voisins </w:t>
      </w:r>
      <w:r w:rsidRPr="006B0FD4">
        <w:rPr>
          <w:rFonts w:ascii="Calibri" w:hAnsi="Calibri"/>
          <w:sz w:val="21"/>
          <w:szCs w:val="21"/>
        </w:rPr>
        <w:t xml:space="preserve">Anglo-Saxons, </w:t>
      </w:r>
      <w:r w:rsidR="00C46BAB">
        <w:rPr>
          <w:rFonts w:ascii="Calibri" w:hAnsi="Calibri"/>
          <w:sz w:val="21"/>
          <w:szCs w:val="21"/>
        </w:rPr>
        <w:t xml:space="preserve">le </w:t>
      </w:r>
      <w:proofErr w:type="spellStart"/>
      <w:r w:rsidR="00C46BAB">
        <w:rPr>
          <w:rFonts w:ascii="Calibri" w:hAnsi="Calibri"/>
          <w:sz w:val="21"/>
          <w:szCs w:val="21"/>
        </w:rPr>
        <w:t>doggy</w:t>
      </w:r>
      <w:proofErr w:type="spellEnd"/>
      <w:r w:rsidR="00C46BAB">
        <w:rPr>
          <w:rFonts w:ascii="Calibri" w:hAnsi="Calibri"/>
          <w:sz w:val="21"/>
          <w:szCs w:val="21"/>
        </w:rPr>
        <w:t xml:space="preserve"> bag</w:t>
      </w:r>
      <w:r w:rsidRPr="006B0FD4">
        <w:rPr>
          <w:rFonts w:ascii="Calibri" w:hAnsi="Calibri"/>
          <w:sz w:val="21"/>
          <w:szCs w:val="21"/>
        </w:rPr>
        <w:t xml:space="preserve"> peinait jusqu'alors à trouver son public en France. Tout juste osait-on demander à repartir avec la bouteille de vin que l'</w:t>
      </w:r>
      <w:r>
        <w:rPr>
          <w:rFonts w:ascii="Calibri" w:hAnsi="Calibri"/>
          <w:sz w:val="21"/>
          <w:szCs w:val="21"/>
        </w:rPr>
        <w:t xml:space="preserve">on n'avait pas terminée à table ! Exit les inhibitions, le </w:t>
      </w:r>
      <w:r w:rsidRPr="006B0FD4">
        <w:rPr>
          <w:rFonts w:ascii="Calibri" w:hAnsi="Calibri"/>
          <w:b/>
          <w:color w:val="948A54" w:themeColor="background2" w:themeShade="80"/>
          <w:sz w:val="21"/>
          <w:szCs w:val="21"/>
        </w:rPr>
        <w:t>gourmet bag</w:t>
      </w:r>
      <w:r>
        <w:rPr>
          <w:rFonts w:ascii="Calibri" w:hAnsi="Calibri"/>
          <w:sz w:val="21"/>
          <w:szCs w:val="21"/>
        </w:rPr>
        <w:t xml:space="preserve"> sera tendance et ludique !</w:t>
      </w:r>
    </w:p>
    <w:p w14:paraId="0A66CFD2" w14:textId="77777777" w:rsidR="00203D30" w:rsidRDefault="00203D30" w:rsidP="006B0FD4">
      <w:pPr>
        <w:jc w:val="both"/>
        <w:rPr>
          <w:rFonts w:ascii="Calibri" w:hAnsi="Calibri"/>
          <w:b/>
          <w:color w:val="948A54" w:themeColor="background2" w:themeShade="80"/>
          <w:sz w:val="21"/>
          <w:szCs w:val="21"/>
        </w:rPr>
      </w:pPr>
    </w:p>
    <w:p w14:paraId="253F52EE" w14:textId="4E87ACB2" w:rsidR="006B0FD4" w:rsidRPr="00203D30" w:rsidRDefault="006B0FD4" w:rsidP="006B0FD4">
      <w:pPr>
        <w:jc w:val="both"/>
        <w:rPr>
          <w:rFonts w:ascii="Calibri" w:hAnsi="Calibri"/>
          <w:b/>
          <w:color w:val="948A54" w:themeColor="background2" w:themeShade="80"/>
          <w:sz w:val="21"/>
          <w:szCs w:val="21"/>
        </w:rPr>
      </w:pPr>
      <w:r w:rsidRPr="00404BE8">
        <w:rPr>
          <w:rFonts w:ascii="Calibri" w:hAnsi="Calibri"/>
          <w:b/>
          <w:color w:val="948A54" w:themeColor="background2" w:themeShade="80"/>
          <w:sz w:val="21"/>
          <w:szCs w:val="21"/>
        </w:rPr>
        <w:t>Le Gourmet bag, le doggy bag à la Française, joue la séduction, balaye les préjugés</w:t>
      </w:r>
      <w:r w:rsidR="00203D30" w:rsidRPr="00404BE8">
        <w:rPr>
          <w:rFonts w:ascii="Calibri" w:hAnsi="Calibri"/>
          <w:b/>
          <w:color w:val="948A54" w:themeColor="background2" w:themeShade="80"/>
          <w:sz w:val="21"/>
          <w:szCs w:val="21"/>
        </w:rPr>
        <w:t> !</w:t>
      </w:r>
      <w:r w:rsidRPr="00404BE8">
        <w:rPr>
          <w:rFonts w:ascii="Calibri" w:hAnsi="Calibri"/>
          <w:b/>
          <w:color w:val="948A54" w:themeColor="background2" w:themeShade="80"/>
          <w:sz w:val="21"/>
          <w:szCs w:val="21"/>
        </w:rPr>
        <w:t xml:space="preserve"> </w:t>
      </w:r>
      <w:r w:rsidR="00203D30">
        <w:rPr>
          <w:rFonts w:ascii="Calibri" w:hAnsi="Calibri"/>
          <w:sz w:val="21"/>
          <w:szCs w:val="21"/>
        </w:rPr>
        <w:t>Il</w:t>
      </w:r>
      <w:r w:rsidRPr="006B0FD4">
        <w:rPr>
          <w:rFonts w:ascii="Calibri" w:hAnsi="Calibri"/>
          <w:sz w:val="21"/>
          <w:szCs w:val="21"/>
        </w:rPr>
        <w:t xml:space="preserve"> revisite le geste pour dédramatiser sa perception et le transformer en un </w:t>
      </w:r>
      <w:r>
        <w:rPr>
          <w:rFonts w:ascii="Calibri" w:hAnsi="Calibri"/>
          <w:sz w:val="21"/>
          <w:szCs w:val="21"/>
        </w:rPr>
        <w:t xml:space="preserve">réflexe à la fois responsable et branché, épicurien et dans l’air du temps ! </w:t>
      </w:r>
      <w:r w:rsidRPr="006B0FD4">
        <w:rPr>
          <w:rFonts w:ascii="Calibri" w:hAnsi="Calibri"/>
          <w:sz w:val="21"/>
          <w:szCs w:val="21"/>
        </w:rPr>
        <w:t xml:space="preserve">« </w:t>
      </w:r>
      <w:r w:rsidRPr="00122248">
        <w:rPr>
          <w:rFonts w:ascii="Calibri" w:hAnsi="Calibri"/>
          <w:i/>
          <w:sz w:val="21"/>
          <w:szCs w:val="21"/>
        </w:rPr>
        <w:t xml:space="preserve">Je savoure </w:t>
      </w:r>
      <w:r w:rsidR="008B4BF8" w:rsidRPr="00122248">
        <w:rPr>
          <w:rFonts w:ascii="Calibri" w:hAnsi="Calibri"/>
          <w:i/>
          <w:sz w:val="21"/>
          <w:szCs w:val="21"/>
        </w:rPr>
        <w:t>à la maison</w:t>
      </w:r>
      <w:r w:rsidRPr="00122248">
        <w:rPr>
          <w:rFonts w:ascii="Calibri" w:hAnsi="Calibri"/>
          <w:i/>
          <w:sz w:val="21"/>
          <w:szCs w:val="21"/>
        </w:rPr>
        <w:t xml:space="preserve"> le plaisir des bons plats</w:t>
      </w:r>
      <w:r w:rsidR="008B4BF8" w:rsidRPr="00122248">
        <w:rPr>
          <w:rFonts w:ascii="Calibri" w:hAnsi="Calibri"/>
          <w:i/>
          <w:sz w:val="21"/>
          <w:szCs w:val="21"/>
        </w:rPr>
        <w:t>,</w:t>
      </w:r>
      <w:r w:rsidRPr="00122248">
        <w:rPr>
          <w:rFonts w:ascii="Calibri" w:hAnsi="Calibri"/>
          <w:i/>
          <w:sz w:val="21"/>
          <w:szCs w:val="21"/>
        </w:rPr>
        <w:t xml:space="preserve"> que je n’ai pu finir</w:t>
      </w:r>
      <w:r w:rsidRPr="006B0FD4">
        <w:rPr>
          <w:rFonts w:ascii="Calibri" w:hAnsi="Calibri"/>
          <w:sz w:val="21"/>
          <w:szCs w:val="21"/>
        </w:rPr>
        <w:t xml:space="preserve"> ». </w:t>
      </w:r>
      <w:r w:rsidR="00203D30">
        <w:rPr>
          <w:rFonts w:ascii="Calibri" w:hAnsi="Calibri"/>
          <w:sz w:val="21"/>
          <w:szCs w:val="21"/>
        </w:rPr>
        <w:br/>
        <w:t>Si les consommateurs ont les yeux plus gros que le ventre, ou qu’il n’ont pas le temps de finir le dessert commandé, pas de panique et surtout pas de re</w:t>
      </w:r>
      <w:r w:rsidR="00404BE8">
        <w:rPr>
          <w:rFonts w:ascii="Calibri" w:hAnsi="Calibri"/>
          <w:sz w:val="21"/>
          <w:szCs w:val="21"/>
        </w:rPr>
        <w:t xml:space="preserve">gret, ils pourront repartir avec chez eux, </w:t>
      </w:r>
      <w:r w:rsidR="008B4BF8">
        <w:rPr>
          <w:rFonts w:ascii="Calibri" w:hAnsi="Calibri"/>
          <w:sz w:val="21"/>
          <w:szCs w:val="21"/>
        </w:rPr>
        <w:t>grâce à</w:t>
      </w:r>
      <w:r w:rsidR="00203D30">
        <w:rPr>
          <w:rFonts w:ascii="Calibri" w:hAnsi="Calibri"/>
          <w:sz w:val="21"/>
          <w:szCs w:val="21"/>
        </w:rPr>
        <w:t xml:space="preserve"> leur </w:t>
      </w:r>
      <w:r w:rsidR="00203D30" w:rsidRPr="00203D30">
        <w:rPr>
          <w:rFonts w:ascii="Calibri" w:hAnsi="Calibri"/>
          <w:b/>
          <w:color w:val="948A54" w:themeColor="background2" w:themeShade="80"/>
          <w:sz w:val="21"/>
          <w:szCs w:val="21"/>
        </w:rPr>
        <w:t>gourmet bag</w:t>
      </w:r>
      <w:r w:rsidR="00203D30">
        <w:rPr>
          <w:rFonts w:ascii="Calibri" w:hAnsi="Calibri"/>
          <w:b/>
          <w:color w:val="948A54" w:themeColor="background2" w:themeShade="80"/>
          <w:sz w:val="21"/>
          <w:szCs w:val="21"/>
        </w:rPr>
        <w:t> !</w:t>
      </w:r>
    </w:p>
    <w:p w14:paraId="095D2B50" w14:textId="77777777" w:rsidR="006B0FD4" w:rsidRDefault="006B0FD4" w:rsidP="00D51D8A">
      <w:pPr>
        <w:jc w:val="both"/>
        <w:rPr>
          <w:rFonts w:ascii="Calibri" w:hAnsi="Calibri"/>
          <w:sz w:val="21"/>
          <w:szCs w:val="21"/>
        </w:rPr>
      </w:pPr>
    </w:p>
    <w:p w14:paraId="56534E0A" w14:textId="33280904" w:rsidR="006B0FD4" w:rsidRPr="00404BE8" w:rsidRDefault="008B4BF8" w:rsidP="006B0FD4">
      <w:pPr>
        <w:rPr>
          <w:rFonts w:ascii="Calibri" w:hAnsi="Calibri"/>
          <w:b/>
          <w:color w:val="948A54" w:themeColor="background2" w:themeShade="80"/>
          <w:sz w:val="21"/>
          <w:szCs w:val="21"/>
        </w:rPr>
      </w:pPr>
      <w:r w:rsidRPr="00404BE8">
        <w:rPr>
          <w:rFonts w:ascii="Calibri" w:hAnsi="Calibri"/>
          <w:b/>
          <w:color w:val="948A54" w:themeColor="background2" w:themeShade="80"/>
          <w:sz w:val="21"/>
          <w:szCs w:val="21"/>
        </w:rPr>
        <w:t>Demain, coup d’envoi</w:t>
      </w:r>
      <w:r w:rsidR="00203D30" w:rsidRPr="00404BE8">
        <w:rPr>
          <w:rFonts w:ascii="Calibri" w:hAnsi="Calibri"/>
          <w:b/>
          <w:color w:val="948A54" w:themeColor="background2" w:themeShade="80"/>
          <w:sz w:val="21"/>
          <w:szCs w:val="21"/>
        </w:rPr>
        <w:t xml:space="preserve"> </w:t>
      </w:r>
      <w:r w:rsidR="006B0FD4" w:rsidRPr="00404BE8">
        <w:rPr>
          <w:rFonts w:ascii="Calibri" w:hAnsi="Calibri"/>
          <w:b/>
          <w:color w:val="948A54" w:themeColor="background2" w:themeShade="80"/>
          <w:sz w:val="21"/>
          <w:szCs w:val="21"/>
        </w:rPr>
        <w:t>de la campagne de sensibilisation</w:t>
      </w:r>
      <w:r w:rsidR="00404BE8" w:rsidRPr="00404BE8">
        <w:rPr>
          <w:rFonts w:ascii="Calibri" w:hAnsi="Calibri"/>
          <w:b/>
          <w:color w:val="948A54" w:themeColor="background2" w:themeShade="80"/>
          <w:sz w:val="21"/>
          <w:szCs w:val="21"/>
        </w:rPr>
        <w:t>,</w:t>
      </w:r>
      <w:r w:rsidR="006B0FD4" w:rsidRPr="00404BE8">
        <w:rPr>
          <w:rFonts w:ascii="Calibri" w:hAnsi="Calibri"/>
          <w:b/>
          <w:color w:val="948A54" w:themeColor="background2" w:themeShade="80"/>
          <w:sz w:val="21"/>
          <w:szCs w:val="21"/>
        </w:rPr>
        <w:t xml:space="preserve"> à l’occasion </w:t>
      </w:r>
      <w:r w:rsidRPr="00404BE8">
        <w:rPr>
          <w:rFonts w:ascii="Calibri" w:hAnsi="Calibri"/>
          <w:b/>
          <w:color w:val="948A54" w:themeColor="background2" w:themeShade="80"/>
          <w:sz w:val="21"/>
          <w:szCs w:val="21"/>
        </w:rPr>
        <w:t xml:space="preserve">de la </w:t>
      </w:r>
      <w:r w:rsidR="006B0FD4" w:rsidRPr="00404BE8">
        <w:rPr>
          <w:rFonts w:ascii="Calibri" w:hAnsi="Calibri"/>
          <w:b/>
          <w:color w:val="948A54" w:themeColor="background2" w:themeShade="80"/>
          <w:sz w:val="21"/>
          <w:szCs w:val="21"/>
        </w:rPr>
        <w:t>journée nationale de lutte contre le gaspillage.</w:t>
      </w:r>
    </w:p>
    <w:p w14:paraId="54E5B564" w14:textId="7B30F723" w:rsidR="00FC6205" w:rsidRPr="00203D30" w:rsidRDefault="00203D30" w:rsidP="00203D30">
      <w:p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Cette</w:t>
      </w:r>
      <w:r w:rsidR="00D51D8A">
        <w:rPr>
          <w:rFonts w:ascii="Calibri" w:hAnsi="Calibri"/>
          <w:sz w:val="21"/>
          <w:szCs w:val="21"/>
        </w:rPr>
        <w:t xml:space="preserve"> campagne de revalorisation du doggy bag, portée par le </w:t>
      </w:r>
      <w:r w:rsidR="00D51D8A">
        <w:rPr>
          <w:rFonts w:ascii="Calibri" w:hAnsi="Calibri"/>
          <w:b/>
          <w:i/>
          <w:sz w:val="21"/>
          <w:szCs w:val="21"/>
        </w:rPr>
        <w:t>Ministère de l’Agriculture</w:t>
      </w:r>
      <w:r w:rsidR="00D51D8A">
        <w:rPr>
          <w:rFonts w:ascii="Calibri" w:hAnsi="Calibri"/>
          <w:sz w:val="21"/>
          <w:szCs w:val="21"/>
        </w:rPr>
        <w:t xml:space="preserve"> et pilotée en Rhône-Alpes par la </w:t>
      </w:r>
      <w:r w:rsidR="00D51D8A" w:rsidRPr="00AF5BEB">
        <w:rPr>
          <w:rFonts w:ascii="Calibri" w:hAnsi="Calibri"/>
          <w:b/>
          <w:sz w:val="21"/>
          <w:szCs w:val="21"/>
        </w:rPr>
        <w:t>DRAAF</w:t>
      </w:r>
      <w:r w:rsidR="00D51D8A" w:rsidRPr="00AF5BEB">
        <w:rPr>
          <w:rFonts w:ascii="Calibri" w:hAnsi="Calibri"/>
          <w:sz w:val="21"/>
          <w:szCs w:val="21"/>
        </w:rPr>
        <w:t xml:space="preserve"> </w:t>
      </w:r>
      <w:r w:rsidR="0003707F">
        <w:rPr>
          <w:rFonts w:ascii="Calibri" w:hAnsi="Calibri"/>
          <w:sz w:val="21"/>
          <w:szCs w:val="21"/>
        </w:rPr>
        <w:t>a été lancée</w:t>
      </w:r>
      <w:r w:rsidR="00D51D8A">
        <w:rPr>
          <w:rFonts w:ascii="Calibri" w:hAnsi="Calibri"/>
          <w:sz w:val="21"/>
          <w:szCs w:val="21"/>
        </w:rPr>
        <w:t xml:space="preserve"> officiellement </w:t>
      </w:r>
      <w:r w:rsidR="0003707F">
        <w:rPr>
          <w:rFonts w:ascii="Calibri" w:hAnsi="Calibri"/>
          <w:sz w:val="21"/>
          <w:szCs w:val="21"/>
        </w:rPr>
        <w:t>à Lyon le 16 octobre</w:t>
      </w:r>
      <w:r>
        <w:rPr>
          <w:rFonts w:ascii="Calibri" w:hAnsi="Calibri"/>
          <w:sz w:val="21"/>
          <w:szCs w:val="21"/>
        </w:rPr>
        <w:t xml:space="preserve">, </w:t>
      </w:r>
      <w:r w:rsidR="00D51D8A">
        <w:rPr>
          <w:rFonts w:ascii="Calibri" w:hAnsi="Calibri"/>
          <w:sz w:val="21"/>
          <w:szCs w:val="21"/>
        </w:rPr>
        <w:t xml:space="preserve">en avant première, avec le soutien et l’engagement de 7 restaurateurs lyonnais. Elle s’inscrit dans le cadre du </w:t>
      </w:r>
      <w:r w:rsidR="00D51D8A">
        <w:rPr>
          <w:rFonts w:ascii="Calibri" w:hAnsi="Calibri"/>
          <w:b/>
          <w:sz w:val="21"/>
          <w:szCs w:val="21"/>
        </w:rPr>
        <w:t>« Pacte National de Lutte Contre le Gaspillage Alimentaire »</w:t>
      </w:r>
      <w:r w:rsidR="00D51D8A">
        <w:rPr>
          <w:rFonts w:ascii="Calibri" w:hAnsi="Calibri"/>
          <w:sz w:val="21"/>
          <w:szCs w:val="21"/>
        </w:rPr>
        <w:t xml:space="preserve"> mis en place en juin 2013 par le </w:t>
      </w:r>
      <w:r w:rsidR="00D51D8A">
        <w:rPr>
          <w:rFonts w:ascii="Calibri" w:hAnsi="Calibri"/>
          <w:b/>
          <w:i/>
          <w:sz w:val="21"/>
          <w:szCs w:val="21"/>
        </w:rPr>
        <w:t>Ministère de l’Agriculture</w:t>
      </w:r>
      <w:r w:rsidR="00D51D8A">
        <w:rPr>
          <w:rFonts w:ascii="Calibri" w:hAnsi="Calibri"/>
          <w:sz w:val="21"/>
          <w:szCs w:val="21"/>
        </w:rPr>
        <w:t>. Pour l’UMIH**,</w:t>
      </w:r>
      <w:r w:rsidR="00D51D8A">
        <w:rPr>
          <w:rFonts w:ascii="Calibri" w:hAnsi="Calibri"/>
          <w:i/>
          <w:sz w:val="21"/>
          <w:szCs w:val="21"/>
        </w:rPr>
        <w:t> « </w:t>
      </w:r>
      <w:r w:rsidR="00D51D8A">
        <w:rPr>
          <w:rFonts w:ascii="Calibri" w:hAnsi="Calibri"/>
          <w:b/>
          <w:i/>
          <w:sz w:val="21"/>
          <w:szCs w:val="21"/>
        </w:rPr>
        <w:t>la lutte antigaspi, c'est l'affaire de tous : producteurs, consommateurs, et restaurateurs. Au quotidien, leurs professionnels luttent déjà contre le gaspillage alimentaire, notamment dans le choix des produits utilisés et des plats proposés »</w:t>
      </w:r>
      <w:r w:rsidR="00D51D8A">
        <w:rPr>
          <w:rFonts w:ascii="Calibri" w:hAnsi="Calibri"/>
          <w:i/>
          <w:sz w:val="21"/>
          <w:szCs w:val="21"/>
        </w:rPr>
        <w:t>.</w:t>
      </w:r>
    </w:p>
    <w:p w14:paraId="0B6C9C6A" w14:textId="77777777" w:rsidR="00FC6205" w:rsidRDefault="00FC6205" w:rsidP="00FC6205"/>
    <w:p w14:paraId="60B9553D" w14:textId="5A797BDF" w:rsidR="008B4BF8" w:rsidRPr="00404BE8" w:rsidRDefault="00404BE8" w:rsidP="008B4BF8">
      <w:pPr>
        <w:rPr>
          <w:rFonts w:asciiTheme="majorHAnsi" w:hAnsiTheme="majorHAnsi"/>
          <w:b/>
          <w:color w:val="948A54" w:themeColor="background2" w:themeShade="80"/>
          <w:sz w:val="22"/>
          <w:szCs w:val="22"/>
        </w:rPr>
      </w:pPr>
      <w:r>
        <w:rPr>
          <w:rFonts w:asciiTheme="majorHAnsi" w:hAnsiTheme="majorHAnsi"/>
          <w:b/>
          <w:color w:val="948A54" w:themeColor="background2" w:themeShade="80"/>
          <w:sz w:val="22"/>
          <w:szCs w:val="22"/>
        </w:rPr>
        <w:t>Une</w:t>
      </w:r>
      <w:r w:rsidR="008B4BF8" w:rsidRPr="00404BE8">
        <w:rPr>
          <w:rFonts w:asciiTheme="majorHAnsi" w:hAnsiTheme="majorHAnsi"/>
          <w:b/>
          <w:color w:val="948A54" w:themeColor="background2" w:themeShade="80"/>
          <w:sz w:val="22"/>
          <w:szCs w:val="22"/>
        </w:rPr>
        <w:t xml:space="preserve"> campagne de communication</w:t>
      </w:r>
      <w:r>
        <w:rPr>
          <w:rFonts w:asciiTheme="majorHAnsi" w:hAnsiTheme="majorHAnsi"/>
          <w:b/>
          <w:color w:val="948A54" w:themeColor="background2" w:themeShade="80"/>
          <w:sz w:val="22"/>
          <w:szCs w:val="22"/>
        </w:rPr>
        <w:t xml:space="preserve"> qui a du peps !</w:t>
      </w:r>
    </w:p>
    <w:p w14:paraId="4107F0FB" w14:textId="74F7B672" w:rsidR="008B4BF8" w:rsidRPr="008B4BF8" w:rsidRDefault="008B4BF8" w:rsidP="008B4BF8">
      <w:pPr>
        <w:rPr>
          <w:rFonts w:asciiTheme="majorHAnsi" w:hAnsiTheme="majorHAnsi"/>
          <w:sz w:val="22"/>
          <w:szCs w:val="22"/>
        </w:rPr>
      </w:pPr>
      <w:r w:rsidRPr="008B4BF8">
        <w:rPr>
          <w:rFonts w:asciiTheme="majorHAnsi" w:hAnsiTheme="majorHAnsi"/>
          <w:sz w:val="22"/>
          <w:szCs w:val="22"/>
        </w:rPr>
        <w:t xml:space="preserve">Le </w:t>
      </w:r>
      <w:r w:rsidR="00404BE8" w:rsidRPr="00404BE8">
        <w:rPr>
          <w:rFonts w:asciiTheme="majorHAnsi" w:hAnsiTheme="majorHAnsi"/>
          <w:b/>
          <w:color w:val="948A54" w:themeColor="background2" w:themeShade="80"/>
          <w:sz w:val="22"/>
          <w:szCs w:val="22"/>
        </w:rPr>
        <w:t>g</w:t>
      </w:r>
      <w:r w:rsidRPr="00404BE8">
        <w:rPr>
          <w:rFonts w:asciiTheme="majorHAnsi" w:hAnsiTheme="majorHAnsi"/>
          <w:b/>
          <w:color w:val="948A54" w:themeColor="background2" w:themeShade="80"/>
          <w:sz w:val="22"/>
          <w:szCs w:val="22"/>
        </w:rPr>
        <w:t xml:space="preserve">ourmet bag </w:t>
      </w:r>
      <w:r w:rsidRPr="008B4BF8">
        <w:rPr>
          <w:rFonts w:asciiTheme="majorHAnsi" w:hAnsiTheme="majorHAnsi"/>
          <w:sz w:val="22"/>
          <w:szCs w:val="22"/>
        </w:rPr>
        <w:t xml:space="preserve">doit devenir un geste anti gaspi naturel </w:t>
      </w:r>
      <w:r w:rsidR="00404BE8">
        <w:rPr>
          <w:rFonts w:asciiTheme="majorHAnsi" w:hAnsiTheme="majorHAnsi"/>
          <w:sz w:val="22"/>
          <w:szCs w:val="22"/>
        </w:rPr>
        <w:t>et spontané ! C’</w:t>
      </w:r>
      <w:r w:rsidRPr="008B4BF8">
        <w:rPr>
          <w:rFonts w:asciiTheme="majorHAnsi" w:hAnsiTheme="majorHAnsi"/>
          <w:sz w:val="22"/>
          <w:szCs w:val="22"/>
        </w:rPr>
        <w:t>est un enjeu collectif dans notre pays de gast</w:t>
      </w:r>
      <w:r w:rsidR="00404BE8">
        <w:rPr>
          <w:rFonts w:asciiTheme="majorHAnsi" w:hAnsiTheme="majorHAnsi"/>
          <w:sz w:val="22"/>
          <w:szCs w:val="22"/>
        </w:rPr>
        <w:t xml:space="preserve">ronomes. Des outils gratuits, </w:t>
      </w:r>
      <w:r w:rsidRPr="008B4BF8">
        <w:rPr>
          <w:rFonts w:asciiTheme="majorHAnsi" w:hAnsiTheme="majorHAnsi"/>
          <w:sz w:val="22"/>
          <w:szCs w:val="22"/>
        </w:rPr>
        <w:t xml:space="preserve">libres </w:t>
      </w:r>
      <w:r w:rsidR="00404BE8">
        <w:rPr>
          <w:rFonts w:asciiTheme="majorHAnsi" w:hAnsiTheme="majorHAnsi"/>
          <w:sz w:val="22"/>
          <w:szCs w:val="22"/>
        </w:rPr>
        <w:t xml:space="preserve">et tendances, </w:t>
      </w:r>
      <w:r w:rsidRPr="008B4BF8">
        <w:rPr>
          <w:rFonts w:asciiTheme="majorHAnsi" w:hAnsiTheme="majorHAnsi"/>
          <w:sz w:val="22"/>
          <w:szCs w:val="22"/>
        </w:rPr>
        <w:t xml:space="preserve">sont mis à la disposition de tous les acteurs </w:t>
      </w:r>
      <w:r w:rsidR="00404BE8">
        <w:rPr>
          <w:rFonts w:asciiTheme="majorHAnsi" w:hAnsiTheme="majorHAnsi"/>
          <w:sz w:val="22"/>
          <w:szCs w:val="22"/>
        </w:rPr>
        <w:t xml:space="preserve">qui souhaitent </w:t>
      </w:r>
      <w:r w:rsidRPr="008B4BF8">
        <w:rPr>
          <w:rFonts w:asciiTheme="majorHAnsi" w:hAnsiTheme="majorHAnsi"/>
          <w:sz w:val="22"/>
          <w:szCs w:val="22"/>
        </w:rPr>
        <w:t>encourager cette pratique.</w:t>
      </w:r>
    </w:p>
    <w:p w14:paraId="68B4B5A2" w14:textId="77777777" w:rsidR="008B4BF8" w:rsidRPr="008B4BF8" w:rsidRDefault="008B4BF8" w:rsidP="008B4BF8">
      <w:pPr>
        <w:rPr>
          <w:rFonts w:asciiTheme="majorHAnsi" w:hAnsiTheme="majorHAnsi"/>
          <w:sz w:val="22"/>
          <w:szCs w:val="22"/>
        </w:rPr>
      </w:pPr>
      <w:r w:rsidRPr="008B4BF8">
        <w:rPr>
          <w:rFonts w:asciiTheme="majorHAnsi" w:hAnsiTheme="majorHAnsi"/>
          <w:sz w:val="22"/>
          <w:szCs w:val="22"/>
        </w:rPr>
        <w:t>L’opération devrait dans les semaines à venir être relayée sur l’ensemble du territoire.</w:t>
      </w:r>
    </w:p>
    <w:p w14:paraId="77A8E9A1" w14:textId="77777777" w:rsidR="008B4BF8" w:rsidRDefault="008B4BF8" w:rsidP="008B4BF8">
      <w:pPr>
        <w:rPr>
          <w:rFonts w:asciiTheme="majorHAnsi" w:hAnsiTheme="majorHAnsi"/>
          <w:b/>
          <w:sz w:val="22"/>
          <w:szCs w:val="22"/>
        </w:rPr>
      </w:pPr>
      <w:r w:rsidRPr="008B4BF8">
        <w:rPr>
          <w:rFonts w:asciiTheme="majorHAnsi" w:hAnsiTheme="majorHAnsi"/>
          <w:b/>
          <w:sz w:val="22"/>
          <w:szCs w:val="22"/>
        </w:rPr>
        <w:t xml:space="preserve">Rendez-vous sur le « Gourmet Bag » en ligne : </w:t>
      </w:r>
      <w:hyperlink r:id="rId7" w:history="1">
        <w:r w:rsidRPr="00E676F9">
          <w:rPr>
            <w:rStyle w:val="Lienhypertexte"/>
            <w:rFonts w:asciiTheme="majorHAnsi" w:hAnsiTheme="majorHAnsi"/>
            <w:b/>
            <w:sz w:val="22"/>
            <w:szCs w:val="22"/>
          </w:rPr>
          <w:t>http://www.gourmetbag.fr</w:t>
        </w:r>
      </w:hyperlink>
    </w:p>
    <w:p w14:paraId="2617C744" w14:textId="77777777" w:rsidR="008B4BF8" w:rsidRPr="008B4BF8" w:rsidRDefault="008B4BF8" w:rsidP="008B4BF8">
      <w:pPr>
        <w:rPr>
          <w:rFonts w:asciiTheme="majorHAnsi" w:hAnsiTheme="majorHAnsi"/>
          <w:b/>
          <w:sz w:val="22"/>
          <w:szCs w:val="22"/>
        </w:rPr>
      </w:pPr>
    </w:p>
    <w:p w14:paraId="79444641" w14:textId="77777777" w:rsidR="008B4BF8" w:rsidRDefault="008B4BF8" w:rsidP="008B4BF8">
      <w:pPr>
        <w:spacing w:before="57"/>
      </w:pPr>
      <w:r>
        <w:rPr>
          <w:rFonts w:ascii="Calibri" w:hAnsi="Calibri"/>
          <w:b/>
          <w:i/>
          <w:sz w:val="12"/>
          <w:szCs w:val="12"/>
        </w:rPr>
        <w:t>*La DRAAF Rhône-Alpes</w:t>
      </w:r>
      <w:r>
        <w:rPr>
          <w:rFonts w:ascii="Calibri" w:hAnsi="Calibri"/>
          <w:i/>
          <w:sz w:val="12"/>
          <w:szCs w:val="12"/>
        </w:rPr>
        <w:t xml:space="preserve"> (</w:t>
      </w:r>
      <w:r>
        <w:rPr>
          <w:rFonts w:ascii="Calibri" w:hAnsi="Calibri"/>
          <w:b/>
          <w:i/>
          <w:sz w:val="12"/>
          <w:szCs w:val="12"/>
        </w:rPr>
        <w:t>direction régionale de l’alimentation, de l’agriculture et de la forê</w:t>
      </w:r>
      <w:r>
        <w:rPr>
          <w:rFonts w:ascii="Calibri" w:hAnsi="Calibri"/>
          <w:i/>
          <w:sz w:val="12"/>
          <w:szCs w:val="12"/>
        </w:rPr>
        <w:t>t) est un service déconcentré régional du Ministère de l’Agriculture et de l’Agroalimentaire. Placée sous l’autorité du préfet de région, elle est amenée à décliner au niveau régional le programme national pour l'alimentation, avec notamment , la promotion des circuits courts et des produits issus de l'agriculture durable, l’éducation des enfants, la lutte contre la précarité alimentaire et la prévention du gaspillage alimentaire.</w:t>
      </w:r>
      <w:r>
        <w:rPr>
          <w:rFonts w:ascii="Calibri" w:hAnsi="Calibri"/>
          <w:i/>
          <w:sz w:val="12"/>
          <w:szCs w:val="12"/>
        </w:rPr>
        <w:br/>
        <w:t>** Avec ses 80 000 entreprises adhérentes, l’UMIH (1er syndicat patronal du secteur CHRD : cafetiers, hôteliers, restaurateurs, discothécaires), se place en tête des partenaires.</w:t>
      </w:r>
      <w:r>
        <w:rPr>
          <w:rFonts w:ascii="Calibri" w:hAnsi="Calibri"/>
          <w:i/>
          <w:sz w:val="12"/>
          <w:szCs w:val="12"/>
        </w:rPr>
        <w:tab/>
        <w:t>Membre actif lors de la construction et de la signature du « pacte antigaspi »</w:t>
      </w:r>
    </w:p>
    <w:p w14:paraId="4B48218D" w14:textId="77777777" w:rsidR="00FC6205" w:rsidRPr="008B4BF8" w:rsidRDefault="00FC6205" w:rsidP="00FC6205">
      <w:pPr>
        <w:rPr>
          <w:rFonts w:asciiTheme="majorHAnsi" w:hAnsiTheme="majorHAnsi"/>
          <w:sz w:val="22"/>
          <w:szCs w:val="22"/>
        </w:rPr>
      </w:pPr>
    </w:p>
    <w:sectPr w:rsidR="00FC6205" w:rsidRPr="008B4BF8" w:rsidSect="00F57FC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charset w:val="00"/>
    <w:family w:val="auto"/>
    <w:pitch w:val="variable"/>
  </w:font>
  <w:font w:name="font39">
    <w:charset w:val="00"/>
    <w:family w:val="auto"/>
    <w:pitch w:val="variable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05"/>
    <w:rsid w:val="0003707F"/>
    <w:rsid w:val="00122248"/>
    <w:rsid w:val="00203D30"/>
    <w:rsid w:val="00404BE8"/>
    <w:rsid w:val="006B0FD4"/>
    <w:rsid w:val="008B4BF8"/>
    <w:rsid w:val="00921C05"/>
    <w:rsid w:val="00AF5BEB"/>
    <w:rsid w:val="00B15974"/>
    <w:rsid w:val="00C46BAB"/>
    <w:rsid w:val="00D51D8A"/>
    <w:rsid w:val="00F57FC1"/>
    <w:rsid w:val="00F63C35"/>
    <w:rsid w:val="00FC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A063A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C05"/>
    <w:pPr>
      <w:suppressAutoHyphens/>
    </w:pPr>
    <w:rPr>
      <w:rFonts w:ascii="Cambria" w:eastAsia="SimSun" w:hAnsi="Cambria" w:cs="font39"/>
      <w:kern w:val="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4B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C05"/>
    <w:pPr>
      <w:suppressAutoHyphens/>
    </w:pPr>
    <w:rPr>
      <w:rFonts w:ascii="Cambria" w:eastAsia="SimSun" w:hAnsi="Cambria" w:cs="font39"/>
      <w:kern w:val="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4B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gourmetbag.fr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581</Words>
  <Characters>3197</Characters>
  <Application>Microsoft Macintosh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dc:description/>
  <cp:lastModifiedBy>Muriel</cp:lastModifiedBy>
  <cp:revision>2</cp:revision>
  <dcterms:created xsi:type="dcterms:W3CDTF">2014-10-16T09:12:00Z</dcterms:created>
  <dcterms:modified xsi:type="dcterms:W3CDTF">2014-10-16T09:12:00Z</dcterms:modified>
</cp:coreProperties>
</file>